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71383" w14:textId="1802EF06" w:rsidR="00D10E3B" w:rsidRDefault="00B8589B" w:rsidP="00B8589B">
      <w:pPr>
        <w:ind w:firstLine="720"/>
        <w:jc w:val="center"/>
      </w:pPr>
      <w:r>
        <w:rPr>
          <w:b/>
        </w:rPr>
        <w:t xml:space="preserve">MOONACHIE </w:t>
      </w:r>
      <w:r w:rsidR="00D10E3B">
        <w:rPr>
          <w:b/>
        </w:rPr>
        <w:t>NOTICE</w:t>
      </w:r>
    </w:p>
    <w:p w14:paraId="05C44AAE" w14:textId="77777777" w:rsidR="00D10E3B" w:rsidRDefault="00D10E3B" w:rsidP="00D10E3B">
      <w:pPr>
        <w:jc w:val="center"/>
      </w:pPr>
    </w:p>
    <w:p w14:paraId="5671B0A1" w14:textId="77777777" w:rsidR="00D10E3B" w:rsidRDefault="00D10E3B" w:rsidP="00D10E3B"/>
    <w:p w14:paraId="6291EBE6" w14:textId="2274496C" w:rsidR="00D10E3B" w:rsidRDefault="00D10E3B" w:rsidP="00D10E3B">
      <w:pPr>
        <w:spacing w:line="480" w:lineRule="auto"/>
        <w:ind w:firstLine="720"/>
        <w:jc w:val="both"/>
      </w:pPr>
      <w:r>
        <w:t xml:space="preserve">The </w:t>
      </w:r>
      <w:r w:rsidR="006B26AA">
        <w:t>Moonachie</w:t>
      </w:r>
      <w:r>
        <w:t xml:space="preserve"> Board of Education is reviewing the Contract of Employment for the Superintendent of Schools.  Pursuant to </w:t>
      </w:r>
      <w:r w:rsidRPr="00121A0C">
        <w:rPr>
          <w:u w:val="single"/>
        </w:rPr>
        <w:t>N.J.S.A.</w:t>
      </w:r>
      <w:r>
        <w:t xml:space="preserve">18A:11-11, a public hearing will be held at the Board of Education meeting on </w:t>
      </w:r>
      <w:r w:rsidR="00B14A93">
        <w:t>November 17, 2020</w:t>
      </w:r>
      <w:r>
        <w:rPr>
          <w:rStyle w:val="FootnoteReference"/>
        </w:rPr>
        <w:footnoteReference w:id="1"/>
      </w:r>
      <w:r>
        <w:t xml:space="preserve">.  Following the public hearing Board action may be taken.      </w:t>
      </w:r>
    </w:p>
    <w:p w14:paraId="1313C77A" w14:textId="77777777" w:rsidR="00D10E3B" w:rsidRDefault="00D10E3B" w:rsidP="00D10E3B">
      <w:pPr>
        <w:spacing w:line="480" w:lineRule="auto"/>
        <w:ind w:firstLine="720"/>
        <w:jc w:val="both"/>
      </w:pPr>
      <w:r>
        <w:t xml:space="preserve">A copy of the proposed Contract of Employment will be placed on file in the Board’s business office, and will be available for review prior to or at the public hearing. </w:t>
      </w:r>
    </w:p>
    <w:p w14:paraId="78D83C87" w14:textId="77777777" w:rsidR="00D10E3B" w:rsidRPr="00565C64" w:rsidRDefault="00D10E3B" w:rsidP="00D10E3B">
      <w:pPr>
        <w:spacing w:line="480" w:lineRule="auto"/>
        <w:ind w:firstLine="720"/>
        <w:jc w:val="both"/>
      </w:pPr>
      <w:r>
        <w:t xml:space="preserve">The Board, pursuant to </w:t>
      </w:r>
      <w:r w:rsidRPr="00121A0C">
        <w:rPr>
          <w:u w:val="single"/>
        </w:rPr>
        <w:t>N.J.S.A.</w:t>
      </w:r>
      <w:r>
        <w:t xml:space="preserve">10:4-12(b), the </w:t>
      </w:r>
      <w:r>
        <w:rPr>
          <w:i/>
        </w:rPr>
        <w:t>Open Public Meetings Act</w:t>
      </w:r>
      <w:r>
        <w:t xml:space="preserve">, shall not publicly discuss personnel matters and shall not respond to comments made by members of the public.  The subject of this hearing retains the right of privacy and shall retain all rights regarding defamation and slander according to the laws of </w:t>
      </w:r>
      <w:smartTag w:uri="urn:schemas-microsoft-com:office:smarttags" w:element="place">
        <w:smartTag w:uri="urn:schemas-microsoft-com:office:smarttags" w:element="State">
          <w:r>
            <w:t>New Jersey</w:t>
          </w:r>
        </w:smartTag>
      </w:smartTag>
      <w:r>
        <w:t>.  The Board shall not be held liable for comments made by members of the public.</w:t>
      </w:r>
    </w:p>
    <w:p w14:paraId="1A970380" w14:textId="77777777" w:rsidR="00D10E3B" w:rsidRDefault="00D10E3B" w:rsidP="00D10E3B">
      <w:pPr>
        <w:spacing w:line="480" w:lineRule="auto"/>
        <w:jc w:val="both"/>
      </w:pPr>
    </w:p>
    <w:p w14:paraId="2E6E141A" w14:textId="77777777" w:rsidR="00D10E3B" w:rsidRDefault="00D10E3B" w:rsidP="00D10E3B">
      <w:pPr>
        <w:spacing w:line="480" w:lineRule="auto"/>
        <w:jc w:val="both"/>
      </w:pPr>
    </w:p>
    <w:p w14:paraId="5005F1AD" w14:textId="46824458" w:rsidR="00D10E3B" w:rsidRDefault="00D10E3B" w:rsidP="00D10E3B">
      <w:pPr>
        <w:spacing w:line="480" w:lineRule="auto"/>
        <w:jc w:val="both"/>
      </w:pPr>
      <w:r>
        <w:t>Dated:</w:t>
      </w:r>
      <w:r w:rsidR="00B14A93">
        <w:t xml:space="preserve"> October 5, 2020</w:t>
      </w:r>
      <w:bookmarkStart w:id="0" w:name="_GoBack"/>
      <w:bookmarkEnd w:id="0"/>
    </w:p>
    <w:p w14:paraId="0F155796" w14:textId="77777777" w:rsidR="00D10E3B" w:rsidRPr="00D15DCE" w:rsidRDefault="00D10E3B" w:rsidP="00D10E3B">
      <w:pPr>
        <w:spacing w:line="480" w:lineRule="auto"/>
      </w:pPr>
      <w:r>
        <w:t xml:space="preserve">   </w:t>
      </w:r>
      <w:r>
        <w:tab/>
      </w:r>
    </w:p>
    <w:p w14:paraId="40CDD1E2" w14:textId="77777777" w:rsidR="00D10E3B" w:rsidRDefault="00D10E3B" w:rsidP="00D10E3B"/>
    <w:p w14:paraId="32F9B460" w14:textId="77777777" w:rsidR="00D10E3B" w:rsidRDefault="00D10E3B" w:rsidP="00D10E3B"/>
    <w:p w14:paraId="3089A895" w14:textId="77777777" w:rsidR="00D10E3B" w:rsidRDefault="00D10E3B" w:rsidP="00D10E3B"/>
    <w:p w14:paraId="2C153093" w14:textId="77777777" w:rsidR="00D10E3B" w:rsidRDefault="00D10E3B" w:rsidP="00D10E3B"/>
    <w:p w14:paraId="43F54614" w14:textId="77777777" w:rsidR="00D10E3B" w:rsidRDefault="00D10E3B" w:rsidP="00D10E3B"/>
    <w:p w14:paraId="338E3C77" w14:textId="77777777" w:rsidR="00D10E3B" w:rsidRDefault="00D10E3B" w:rsidP="00D10E3B"/>
    <w:p w14:paraId="3301FB28" w14:textId="77777777" w:rsidR="000323E1" w:rsidRDefault="000323E1"/>
    <w:sectPr w:rsidR="000323E1" w:rsidSect="001B0799">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FBD9C" w14:textId="77777777" w:rsidR="00D10E3B" w:rsidRDefault="00D10E3B" w:rsidP="00D10E3B">
      <w:r>
        <w:separator/>
      </w:r>
    </w:p>
  </w:endnote>
  <w:endnote w:type="continuationSeparator" w:id="0">
    <w:p w14:paraId="0ACE6239" w14:textId="77777777" w:rsidR="00D10E3B" w:rsidRDefault="00D10E3B" w:rsidP="00D1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EA428" w14:textId="77777777" w:rsidR="00297A6E" w:rsidRDefault="00B14A9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61006" w14:textId="77777777" w:rsidR="006851CF" w:rsidRDefault="00B14A93">
    <w:pPr>
      <w:pStyle w:val="Footer"/>
    </w:pPr>
  </w:p>
  <w:p w14:paraId="516174F8" w14:textId="7D60F3AC" w:rsidR="001B0799" w:rsidRDefault="00D10E3B" w:rsidP="001B0799">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6B26AA">
      <w:rPr>
        <w:rFonts w:ascii="Arial" w:hAnsi="Arial" w:cs="Arial"/>
        <w:sz w:val="16"/>
      </w:rPr>
      <w:t>4837-6317-3048,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D3192" w14:textId="77777777" w:rsidR="00297A6E" w:rsidRDefault="00B14A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5247F" w14:textId="77777777" w:rsidR="00D10E3B" w:rsidRDefault="00D10E3B" w:rsidP="00D10E3B">
      <w:r>
        <w:separator/>
      </w:r>
    </w:p>
  </w:footnote>
  <w:footnote w:type="continuationSeparator" w:id="0">
    <w:p w14:paraId="64705481" w14:textId="77777777" w:rsidR="00D10E3B" w:rsidRDefault="00D10E3B" w:rsidP="00D10E3B">
      <w:r>
        <w:continuationSeparator/>
      </w:r>
    </w:p>
  </w:footnote>
  <w:footnote w:id="1">
    <w:p w14:paraId="72B27AD8" w14:textId="77777777" w:rsidR="00D10E3B" w:rsidRPr="00DC4127" w:rsidRDefault="00D10E3B" w:rsidP="00D10E3B">
      <w:pPr>
        <w:pStyle w:val="FootnoteText"/>
        <w:jc w:val="both"/>
      </w:pPr>
      <w:r>
        <w:rPr>
          <w:rStyle w:val="FootnoteReference"/>
        </w:rPr>
        <w:footnoteRef/>
      </w:r>
      <w:r>
        <w:t xml:space="preserve"> A5 provides that notice of the public hearing must be provided </w:t>
      </w:r>
      <w:r>
        <w:rPr>
          <w:u w:val="single"/>
        </w:rPr>
        <w:t>at least</w:t>
      </w:r>
      <w:r>
        <w:t xml:space="preserve"> 10 days prior to the hearing.  A5 also provides that notice of renegotiation, extension, amendment, or other alterations to the terms of a superintendent, assistant superintendent, or business administrator contract must be provided </w:t>
      </w:r>
      <w:r>
        <w:rPr>
          <w:u w:val="single"/>
        </w:rPr>
        <w:t>at least</w:t>
      </w:r>
      <w:r>
        <w:t xml:space="preserve"> 30 days prior to action.  Therefore, since this sample provides for both the 30 and 10 day notice requirements, the meeting date must be at least 30 days after the date of notice.  </w:t>
      </w:r>
      <w:r>
        <w:rPr>
          <w:b/>
        </w:rPr>
        <w:t>This footnote is meant for board of education information purposes only, and should not be published with the notice.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F9399" w14:textId="77777777" w:rsidR="00297A6E" w:rsidRDefault="00B14A9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3A237" w14:textId="77777777" w:rsidR="00297A6E" w:rsidRDefault="00B14A9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1FF45" w14:textId="77777777" w:rsidR="00297A6E" w:rsidRDefault="00B14A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GeneratedStamp" w:val="4837-6317-3048, v. 1"/>
    <w:docVar w:name="ndGeneratedStampLocation" w:val="None"/>
  </w:docVars>
  <w:rsids>
    <w:rsidRoot w:val="00D10E3B"/>
    <w:rsid w:val="000323E1"/>
    <w:rsid w:val="000726FE"/>
    <w:rsid w:val="006822EF"/>
    <w:rsid w:val="006B26AA"/>
    <w:rsid w:val="00B14A93"/>
    <w:rsid w:val="00B8589B"/>
    <w:rsid w:val="00D10E3B"/>
    <w:rsid w:val="00E7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242D752"/>
  <w15:chartTrackingRefBased/>
  <w15:docId w15:val="{950932DE-4A4A-49BB-93BF-85C27FF7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E3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0E3B"/>
    <w:pPr>
      <w:tabs>
        <w:tab w:val="center" w:pos="4320"/>
        <w:tab w:val="right" w:pos="8640"/>
      </w:tabs>
    </w:pPr>
  </w:style>
  <w:style w:type="character" w:customStyle="1" w:styleId="HeaderChar">
    <w:name w:val="Header Char"/>
    <w:basedOn w:val="DefaultParagraphFont"/>
    <w:link w:val="Header"/>
    <w:rsid w:val="00D10E3B"/>
    <w:rPr>
      <w:rFonts w:ascii="Times New Roman" w:eastAsia="Times New Roman" w:hAnsi="Times New Roman" w:cs="Times New Roman"/>
      <w:sz w:val="24"/>
      <w:szCs w:val="24"/>
    </w:rPr>
  </w:style>
  <w:style w:type="paragraph" w:styleId="Footer">
    <w:name w:val="footer"/>
    <w:basedOn w:val="Normal"/>
    <w:link w:val="FooterChar"/>
    <w:rsid w:val="00D10E3B"/>
    <w:pPr>
      <w:tabs>
        <w:tab w:val="center" w:pos="4320"/>
        <w:tab w:val="right" w:pos="8640"/>
      </w:tabs>
    </w:pPr>
  </w:style>
  <w:style w:type="character" w:customStyle="1" w:styleId="FooterChar">
    <w:name w:val="Footer Char"/>
    <w:basedOn w:val="DefaultParagraphFont"/>
    <w:link w:val="Footer"/>
    <w:rsid w:val="00D10E3B"/>
    <w:rPr>
      <w:rFonts w:ascii="Times New Roman" w:eastAsia="Times New Roman" w:hAnsi="Times New Roman" w:cs="Times New Roman"/>
      <w:sz w:val="24"/>
      <w:szCs w:val="24"/>
    </w:rPr>
  </w:style>
  <w:style w:type="paragraph" w:styleId="FootnoteText">
    <w:name w:val="footnote text"/>
    <w:basedOn w:val="Normal"/>
    <w:link w:val="FootnoteTextChar"/>
    <w:semiHidden/>
    <w:rsid w:val="00D10E3B"/>
    <w:rPr>
      <w:sz w:val="20"/>
      <w:szCs w:val="20"/>
    </w:rPr>
  </w:style>
  <w:style w:type="character" w:customStyle="1" w:styleId="FootnoteTextChar">
    <w:name w:val="Footnote Text Char"/>
    <w:basedOn w:val="DefaultParagraphFont"/>
    <w:link w:val="FootnoteText"/>
    <w:semiHidden/>
    <w:rsid w:val="00D10E3B"/>
    <w:rPr>
      <w:rFonts w:ascii="Times New Roman" w:eastAsia="Times New Roman" w:hAnsi="Times New Roman" w:cs="Times New Roman"/>
      <w:sz w:val="20"/>
      <w:szCs w:val="20"/>
    </w:rPr>
  </w:style>
  <w:style w:type="character" w:styleId="FootnoteReference">
    <w:name w:val="footnote reference"/>
    <w:basedOn w:val="DefaultParagraphFont"/>
    <w:semiHidden/>
    <w:rsid w:val="00D10E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Osborne</dc:creator>
  <cp:keywords/>
  <dc:description/>
  <cp:lastModifiedBy>Laurel Spadavecchia</cp:lastModifiedBy>
  <cp:revision>3</cp:revision>
  <dcterms:created xsi:type="dcterms:W3CDTF">2020-10-05T18:46:00Z</dcterms:created>
  <dcterms:modified xsi:type="dcterms:W3CDTF">2020-10-05T18:46:00Z</dcterms:modified>
</cp:coreProperties>
</file>