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1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3555"/>
        <w:gridCol w:w="750"/>
        <w:gridCol w:w="4380"/>
        <w:gridCol w:w="2835"/>
        <w:tblGridChange w:id="0">
          <w:tblGrid>
            <w:gridCol w:w="2565"/>
            <w:gridCol w:w="3555"/>
            <w:gridCol w:w="750"/>
            <w:gridCol w:w="4380"/>
            <w:gridCol w:w="283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1 </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Creativity and innovative thinking are essential life skills that can be developed. Artists and designers shape artistic investigations, following or breaking with traditions in pursuit of creative art-making goals.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Reflect, Refine, Continue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1.5.2.Cr1a: Engage in individual and collaborative exploration of materials and ideas through multiple approaches, from imaginative play to brainstorming, to solve art and design problems.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1.5.2.Cr1b: Engage in individual and collaborative art making through observation and investigation of the world, and in response to personal interests and curiosity.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1.5.2.Cr2a: Through experimentation, build skills and knowledge of materials and tools through various approaches to art making.</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1.5.2.Cr2b: Demonstrate safe procedures for using and cleaning art tools, equipment and studio spaces.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1.5.2.Cr2c: Create art that represents natural and constructed environments. Identify and classify uses of everyday objects through drawings, diagrams, sculptures or other visual means including repurposing objects to make something new.</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1.5.2.Cr3a: Explain the process of making art, using art vocabulary. Discuss and reflect with peers about choices made while creating art.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29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Cleaning Art Tools:</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Clean up, helping, jobs/roles, responsibility, self-awareness individual, caring for supplies, areas of art room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7">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responsible for themselves in the classroom</w:t>
            </w:r>
          </w:p>
          <w:p w:rsidR="00000000" w:rsidDel="00000000" w:rsidP="00000000" w:rsidRDefault="00000000" w:rsidRPr="00000000" w14:paraId="00000058">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responsible for materials</w:t>
            </w:r>
          </w:p>
          <w:p w:rsidR="00000000" w:rsidDel="00000000" w:rsidP="00000000" w:rsidRDefault="00000000" w:rsidRPr="00000000" w14:paraId="0000005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Independently  cleaning your area</w:t>
            </w:r>
          </w:p>
          <w:p w:rsidR="00000000" w:rsidDel="00000000" w:rsidP="00000000" w:rsidRDefault="00000000" w:rsidRPr="00000000" w14:paraId="0000005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Independently gathering supplies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demonstrate the classroom procedures for the setup of the art class and the cleaning of the materials</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the modeling of appropriate behaviors of setup and clean up</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how well a student manages routines and procedures in the art classroom. In addition, the teacher will assess the independence of students in setting up and cleaning the classroom and tools.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Lines (a path of a point moving through space):</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 qualities, zig zag, curve, straight, vertical, horizontal, solid, broken, thick(er), thin(er), wipsy,diagonal,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6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drawing with various lines (thin, thick, dashed, dotted, etc.)</w:t>
            </w:r>
          </w:p>
          <w:p w:rsidR="00000000" w:rsidDel="00000000" w:rsidP="00000000" w:rsidRDefault="00000000" w:rsidRPr="00000000" w14:paraId="0000006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lines to create objects</w:t>
            </w:r>
          </w:p>
          <w:p w:rsidR="00000000" w:rsidDel="00000000" w:rsidP="00000000" w:rsidRDefault="00000000" w:rsidRPr="00000000" w14:paraId="0000006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Identifying lines in nature</w:t>
            </w:r>
          </w:p>
          <w:p w:rsidR="00000000" w:rsidDel="00000000" w:rsidP="00000000" w:rsidRDefault="00000000" w:rsidRPr="00000000" w14:paraId="0000006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lines using different tools (pencils, markers, paint) and identify how the tools create different lines</w:t>
            </w:r>
          </w:p>
          <w:p w:rsidR="00000000" w:rsidDel="00000000" w:rsidP="00000000" w:rsidRDefault="00000000" w:rsidRPr="00000000" w14:paraId="0000006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the qualities of line including straight, curved, vertical, horizontal, thick and thin lines </w:t>
            </w:r>
          </w:p>
          <w:p w:rsidR="00000000" w:rsidDel="00000000" w:rsidP="00000000" w:rsidRDefault="00000000" w:rsidRPr="00000000" w14:paraId="0000006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famous artists use of lines in their works of art (i.e. Van Gogh Starry Night)</w:t>
            </w:r>
          </w:p>
          <w:p w:rsidR="00000000" w:rsidDel="00000000" w:rsidP="00000000" w:rsidRDefault="00000000" w:rsidRPr="00000000" w14:paraId="0000006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lines can convey feeling (temperature, emotions, etc.)</w:t>
            </w:r>
          </w:p>
          <w:p w:rsidR="00000000" w:rsidDel="00000000" w:rsidP="00000000" w:rsidRDefault="00000000" w:rsidRPr="00000000" w14:paraId="0000006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horizontal and vertical lines through printing using edges of chipboard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Creating leaves with lines, specifically the lines of the veins that exist with in leaves</w:t>
            </w:r>
          </w:p>
          <w:p w:rsidR="00000000" w:rsidDel="00000000" w:rsidP="00000000" w:rsidRDefault="00000000" w:rsidRPr="00000000" w14:paraId="0000006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Create a castle using specific lines (horizontal, vertical, diagonal, etc) Students can add various features to the castle itself as well as other mythical elements to the piece. </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Suggested Artists: </w:t>
            </w:r>
          </w:p>
          <w:p w:rsidR="00000000" w:rsidDel="00000000" w:rsidP="00000000" w:rsidRDefault="00000000" w:rsidRPr="00000000" w14:paraId="00000071">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Alma Thomas</w:t>
              </w:r>
            </w:hyperlink>
            <w:r w:rsidDel="00000000" w:rsidR="00000000" w:rsidRPr="00000000">
              <w:rPr>
                <w:rFonts w:ascii="Calibri" w:cs="Calibri" w:eastAsia="Calibri" w:hAnsi="Calibri"/>
                <w:rtl w:val="0"/>
              </w:rPr>
              <w:t xml:space="preserve"> (1891-1978) was an African American artist best known for her signature style of overlaid planes of colorful, thumb sized rectangles and lines. </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Vincent Van Gogh painted Starry Night in 1889. </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Piet Mondrian (1872-1944) was a Dutch painter, De Stijl  movement </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their ability to take their knowledge of lines and incorporate them into their works of art. In addition, assessment of being able to plan and convey how lines are used in a student piece. Finally, students are assessed on their ability to identify how lines can convey feelings/emotions.</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Shapes and Forms:</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spheres, cones, cylinders, rectangular prisms, pyramids, cubes, organic and geometric shapes,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circles, squares, rectangle, triangle, oval, heart, star, diamond, rhombus, trapezoid, hexagon, octagon   </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Henri Matisse, James Rizzi</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7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Distinguish between shapes and forms</w:t>
            </w:r>
          </w:p>
          <w:p w:rsidR="00000000" w:rsidDel="00000000" w:rsidP="00000000" w:rsidRDefault="00000000" w:rsidRPr="00000000" w14:paraId="0000007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shapes, forms, and patterns are used in different cultures</w:t>
            </w:r>
          </w:p>
          <w:p w:rsidR="00000000" w:rsidDel="00000000" w:rsidP="00000000" w:rsidRDefault="00000000" w:rsidRPr="00000000" w14:paraId="0000008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function of shapes and forms in conveying meaning</w:t>
            </w:r>
          </w:p>
          <w:p w:rsidR="00000000" w:rsidDel="00000000" w:rsidP="00000000" w:rsidRDefault="00000000" w:rsidRPr="00000000" w14:paraId="0000008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organic and geometric shapes</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3">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Native American textiles to identify the shapes, forms, and patterns used as well as the function of each</w:t>
            </w:r>
          </w:p>
          <w:p w:rsidR="00000000" w:rsidDel="00000000" w:rsidP="00000000" w:rsidRDefault="00000000" w:rsidRPr="00000000" w14:paraId="0000008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overlapping shapes project, for example overlapping hearts</w:t>
            </w:r>
          </w:p>
          <w:p w:rsidR="00000000" w:rsidDel="00000000" w:rsidP="00000000" w:rsidRDefault="00000000" w:rsidRPr="00000000" w14:paraId="0000008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Origami through modeling by the teacher and video demonstrations</w:t>
            </w:r>
          </w:p>
          <w:p w:rsidR="00000000" w:rsidDel="00000000" w:rsidP="00000000" w:rsidRDefault="00000000" w:rsidRPr="00000000" w14:paraId="0000008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Suggested Artist: James Rizzi. He was an American pop artist who was born and raised in Brooklyn, NY. Think about a mentor piece of his Pop Art Buildings to represent 2D and 3D shapes.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understanding of the different shapes and forms, creativity, craftsmanship, and participation. </w:t>
            </w:r>
          </w:p>
        </w:tc>
      </w:tr>
      <w:tr>
        <w:trPr>
          <w:cantSplit w:val="0"/>
          <w:trHeight w:val="3398.320312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and Value: </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 cool, primary, secondary, color wheel, complimentary colors, tertiary, tints, shades, monochromatic, light, dark, pressure, blending, tints</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Gunta Stolzl, Piet Modrian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8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different terms that describe color</w:t>
            </w:r>
          </w:p>
          <w:p w:rsidR="00000000" w:rsidDel="00000000" w:rsidP="00000000" w:rsidRDefault="00000000" w:rsidRPr="00000000" w14:paraId="0000008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Predict what will happen to colors based on the addition of new colors</w:t>
            </w:r>
          </w:p>
          <w:p w:rsidR="00000000" w:rsidDel="00000000" w:rsidP="00000000" w:rsidRDefault="00000000" w:rsidRPr="00000000" w14:paraId="0000009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different colors and values to create artwork</w:t>
            </w:r>
          </w:p>
          <w:p w:rsidR="00000000" w:rsidDel="00000000" w:rsidP="00000000" w:rsidRDefault="00000000" w:rsidRPr="00000000" w14:paraId="0000009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mood and tone that correlates to shades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2">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Lilacs: students will use different values of purple to create their artwork</w:t>
            </w:r>
          </w:p>
          <w:p w:rsidR="00000000" w:rsidDel="00000000" w:rsidP="00000000" w:rsidRDefault="00000000" w:rsidRPr="00000000" w14:paraId="00000093">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choice of artwork: students will display an understanding of how to create different shades of colors</w:t>
            </w:r>
          </w:p>
          <w:p w:rsidR="00000000" w:rsidDel="00000000" w:rsidP="00000000" w:rsidRDefault="00000000" w:rsidRPr="00000000" w14:paraId="00000094">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a “neighborhood” using various colors</w:t>
            </w:r>
          </w:p>
          <w:p w:rsidR="00000000" w:rsidDel="00000000" w:rsidP="00000000" w:rsidRDefault="00000000" w:rsidRPr="00000000" w14:paraId="00000095">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Artist spotlight- Piet Mondiran was a dutch painter and his composition with Red, Blue and Yellow for primary colors</w:t>
            </w:r>
          </w:p>
          <w:p w:rsidR="00000000" w:rsidDel="00000000" w:rsidP="00000000" w:rsidRDefault="00000000" w:rsidRPr="00000000" w14:paraId="0000009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Artist spotlight- Gunta Stolzl was a German textile artist and her textile art will represent shapes and forms in her work.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if students are able to identify how colors are mixed to create various values, shades, and convey a mood/tone in their pieces of art.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Texture:</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Mixed media, collage, quilt, sculpture, relief sculpture, smooth, rough, imprints, patterns, implied, real, mark making, bumpy, smooth, scaly, soft, puffy, uneven, fluffy, soft, wrinkled, grainy, velvety, sticky, hairy, shiny,  grooved, prickly, wooly, wavy, crumpled, glossy, spiky, criss-crossed, sharp, lined, creased, cracked, jagged, tangled, fractured, dull, splatter, sponge</w:t>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 </w:t>
            </w:r>
            <w:hyperlink r:id="rId7">
              <w:r w:rsidDel="00000000" w:rsidR="00000000" w:rsidRPr="00000000">
                <w:rPr>
                  <w:rFonts w:ascii="Calibri" w:cs="Calibri" w:eastAsia="Calibri" w:hAnsi="Calibri"/>
                  <w:color w:val="1155cc"/>
                  <w:u w:val="single"/>
                  <w:rtl w:val="0"/>
                </w:rPr>
                <w:t xml:space="preserve">Faith Ringgold</w:t>
              </w:r>
            </w:hyperlink>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9E">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mixed mediums to create a collage</w:t>
            </w:r>
          </w:p>
          <w:p w:rsidR="00000000" w:rsidDel="00000000" w:rsidP="00000000" w:rsidRDefault="00000000" w:rsidRPr="00000000" w14:paraId="0000009F">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a story through their art</w:t>
            </w:r>
          </w:p>
          <w:p w:rsidR="00000000" w:rsidDel="00000000" w:rsidP="00000000" w:rsidRDefault="00000000" w:rsidRPr="00000000" w14:paraId="000000A0">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artwork using different textures</w:t>
            </w:r>
          </w:p>
          <w:p w:rsidR="00000000" w:rsidDel="00000000" w:rsidP="00000000" w:rsidRDefault="00000000" w:rsidRPr="00000000" w14:paraId="000000A1">
            <w:pPr>
              <w:widowControl w:val="0"/>
              <w:spacing w:line="240" w:lineRule="auto"/>
              <w:ind w:left="720" w:firstLine="0"/>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Mixed Media- students will create artwork with a variety of mixed media to incorporate different textures.  Possible topics include: rainbows, rainforest, ocean, etc. </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Collage creation based on the works of Faith Ringgold. Ringgold is an African American American painter, writer, mixed media sculptor and performance artist from Harlem, NY. Students will learn about the story frame, creating different “hero” story quilts (</w:t>
            </w:r>
            <w:hyperlink r:id="rId8">
              <w:r w:rsidDel="00000000" w:rsidR="00000000" w:rsidRPr="00000000">
                <w:rPr>
                  <w:rFonts w:ascii="Calibri" w:cs="Calibri" w:eastAsia="Calibri" w:hAnsi="Calibri"/>
                  <w:color w:val="1155cc"/>
                  <w:u w:val="single"/>
                  <w:rtl w:val="0"/>
                </w:rPr>
                <w:t xml:space="preserve">i.e. MLK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display how paint can have various textures with the tool used to paint, the pressure on the tool, or the manner in which the paint is put onto the canvas.  Students will then begin to explore how different textures can be created with paint. </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application of mixed media to display textures and tell a story,, creativity, craftsmanship, and participation.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Crayons, pastels, markers, color pencils, clay, model magic , paint</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B0">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English Language Arts</w:t>
            </w:r>
            <w:r w:rsidDel="00000000" w:rsidR="00000000" w:rsidRPr="00000000">
              <w:rPr>
                <w:rtl w:val="0"/>
              </w:rPr>
            </w:r>
          </w:p>
          <w:p w:rsidR="00000000" w:rsidDel="00000000" w:rsidP="00000000" w:rsidRDefault="00000000" w:rsidRPr="00000000" w14:paraId="000000B7">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p>
          <w:p w:rsidR="00000000" w:rsidDel="00000000" w:rsidP="00000000" w:rsidRDefault="00000000" w:rsidRPr="00000000" w14:paraId="000000B8">
            <w:pPr>
              <w:widowControl w:val="0"/>
              <w:numPr>
                <w:ilvl w:val="1"/>
                <w:numId w:val="1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listening to others with care, speaking one at a time about the topics and texts under discussion). </w:t>
            </w:r>
          </w:p>
          <w:p w:rsidR="00000000" w:rsidDel="00000000" w:rsidP="00000000" w:rsidRDefault="00000000" w:rsidRPr="00000000" w14:paraId="000000B9">
            <w:pPr>
              <w:widowControl w:val="0"/>
              <w:numPr>
                <w:ilvl w:val="1"/>
                <w:numId w:val="1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responding to the comments of others through multiple exchanges.</w:t>
            </w:r>
          </w:p>
          <w:p w:rsidR="00000000" w:rsidDel="00000000" w:rsidP="00000000" w:rsidRDefault="00000000" w:rsidRPr="00000000" w14:paraId="000000BA">
            <w:pPr>
              <w:widowControl w:val="0"/>
              <w:numPr>
                <w:ilvl w:val="1"/>
                <w:numId w:val="1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questions to clear up any confusion about the topics and texts under discussion</w:t>
            </w:r>
          </w:p>
          <w:p w:rsidR="00000000" w:rsidDel="00000000" w:rsidP="00000000" w:rsidRDefault="00000000" w:rsidRPr="00000000" w14:paraId="000000BB">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SL.1.3. Ask and answer questions about what a speaker says in order to gather additional information or clarify something that is not understood.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tbl>
      <w:tblPr>
        <w:tblStyle w:val="Table2"/>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tl w:val="0"/>
        </w:rPr>
      </w:r>
    </w:p>
    <w:tbl>
      <w:tblPr>
        <w:tblStyle w:val="Table3"/>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4140"/>
        <w:gridCol w:w="450"/>
        <w:gridCol w:w="4155"/>
        <w:gridCol w:w="3015"/>
        <w:tblGridChange w:id="0">
          <w:tblGrid>
            <w:gridCol w:w="2295"/>
            <w:gridCol w:w="4140"/>
            <w:gridCol w:w="450"/>
            <w:gridCol w:w="4155"/>
            <w:gridCol w:w="301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1</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Presenting</w:t>
            </w:r>
          </w:p>
          <w:p w:rsidR="00000000" w:rsidDel="00000000" w:rsidP="00000000" w:rsidRDefault="00000000" w:rsidRPr="00000000" w14:paraId="00000116">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1.5.2.Pr4a: Select artwork for display, and explain why some work, objects and artifacts are valued over others. Categorize artwork based on a theme or concept for an exhibit.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1.5.2.Pr5a: Explain the purpose of a portfolio or collection. Ask and answer questions regarding preparing artwork for presentation or preservation.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1.5.2.Pr6a: Explain what an art museum is and identify the roles and responsibilities of the people who work in and visit museums and exhibit spaces. Analyze how art exhibits inside and outside of schools (such as museums, galleries, virtual spaces, and other venues) contribute to communities.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Craftsmanship, expositions, medium, shape, represent ideas, effort, pride, artist, signature, artist’s intent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4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present their art work with an “artist intent” (materials used, intention, etc.)</w:t>
            </w:r>
          </w:p>
          <w:p w:rsidR="00000000" w:rsidDel="00000000" w:rsidP="00000000" w:rsidRDefault="00000000" w:rsidRPr="00000000" w14:paraId="0000014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in presentational choices to display work (i.e. paper matting) </w:t>
            </w:r>
          </w:p>
          <w:p w:rsidR="00000000" w:rsidDel="00000000" w:rsidP="00000000" w:rsidRDefault="00000000" w:rsidRPr="00000000" w14:paraId="0000014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their artwork to peers and justify their thinking and thought process</w:t>
            </w:r>
          </w:p>
          <w:p w:rsidR="00000000" w:rsidDel="00000000" w:rsidP="00000000" w:rsidRDefault="00000000" w:rsidRPr="00000000" w14:paraId="0000014D">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an art project to the best of their ability</w:t>
            </w:r>
          </w:p>
          <w:p w:rsidR="00000000" w:rsidDel="00000000" w:rsidP="00000000" w:rsidRDefault="00000000" w:rsidRPr="00000000" w14:paraId="0000014E">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their time with the project/piece</w:t>
            </w:r>
          </w:p>
          <w:p w:rsidR="00000000" w:rsidDel="00000000" w:rsidP="00000000" w:rsidRDefault="00000000" w:rsidRPr="00000000" w14:paraId="0000014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Sign their project at the end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discuss how works of art are displayed in a museum as well as how they are organized by theme or concept. </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how to describe your artwork in writing and students will complete an “artist intent” for their piece.</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how to present your artwork to others so that students can present their artwork to peers.</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create an “artist intent” for their artwork and then effectively present it to their peers. </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5E">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165">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p>
          <w:p w:rsidR="00000000" w:rsidDel="00000000" w:rsidP="00000000" w:rsidRDefault="00000000" w:rsidRPr="00000000" w14:paraId="00000166">
            <w:pPr>
              <w:widowControl w:val="0"/>
              <w:numPr>
                <w:ilvl w:val="1"/>
                <w:numId w:val="10"/>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listening to others with care, speaking one at a time about the topics and texts under discussion). </w:t>
            </w:r>
          </w:p>
          <w:p w:rsidR="00000000" w:rsidDel="00000000" w:rsidP="00000000" w:rsidRDefault="00000000" w:rsidRPr="00000000" w14:paraId="00000167">
            <w:pPr>
              <w:widowControl w:val="0"/>
              <w:numPr>
                <w:ilvl w:val="1"/>
                <w:numId w:val="10"/>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responding to the comments of others through multiple exchanges.</w:t>
            </w:r>
          </w:p>
          <w:p w:rsidR="00000000" w:rsidDel="00000000" w:rsidP="00000000" w:rsidRDefault="00000000" w:rsidRPr="00000000" w14:paraId="00000168">
            <w:pPr>
              <w:widowControl w:val="0"/>
              <w:numPr>
                <w:ilvl w:val="1"/>
                <w:numId w:val="10"/>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questions to clear up any confusion about the topics and texts under discussion</w:t>
            </w:r>
          </w:p>
          <w:p w:rsidR="00000000" w:rsidDel="00000000" w:rsidP="00000000" w:rsidRDefault="00000000" w:rsidRPr="00000000" w14:paraId="00000169">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SL.1.3. Ask and answer questions about what a speaker says in order to gather additional information or clarify something that is not understood. </w:t>
            </w:r>
          </w:p>
          <w:p w:rsidR="00000000" w:rsidDel="00000000" w:rsidP="00000000" w:rsidRDefault="00000000" w:rsidRPr="00000000" w14:paraId="0000016A">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W.1.2. Write informative/explanatory texts in which they name a topic, supply some facts about the topic, and provide some sense of closure.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179">
      <w:pPr>
        <w:spacing w:line="240" w:lineRule="auto"/>
        <w:rPr>
          <w:rFonts w:ascii="Calibri" w:cs="Calibri" w:eastAsia="Calibri" w:hAnsi="Calibri"/>
        </w:rPr>
      </w:pPr>
      <w:r w:rsidDel="00000000" w:rsidR="00000000" w:rsidRPr="00000000">
        <w:rPr>
          <w:rtl w:val="0"/>
        </w:rPr>
      </w:r>
    </w:p>
    <w:tbl>
      <w:tblPr>
        <w:tblStyle w:val="Table4"/>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tl w:val="0"/>
        </w:rPr>
      </w:r>
    </w:p>
    <w:tbl>
      <w:tblPr>
        <w:tblStyle w:val="Table5"/>
        <w:tblW w:w="14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3900"/>
        <w:gridCol w:w="135"/>
        <w:gridCol w:w="3915"/>
        <w:gridCol w:w="3240"/>
        <w:tblGridChange w:id="0">
          <w:tblGrid>
            <w:gridCol w:w="2880"/>
            <w:gridCol w:w="3900"/>
            <w:gridCol w:w="135"/>
            <w:gridCol w:w="3915"/>
            <w:gridCol w:w="324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1</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Responding</w:t>
            </w:r>
          </w:p>
          <w:p w:rsidR="00000000" w:rsidDel="00000000" w:rsidP="00000000" w:rsidRDefault="00000000" w:rsidRPr="00000000" w14:paraId="000001C5">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What is the value of engaging in the process of art criticism? How can the viewer read a work of art as text? How does knowing and using visual art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one determine criteria to evaluate a work of art? How and why might criteria vary?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1.5.2.Re7a: Identify works of art based on personal connections and experiences. Describe the aesthetic characteristics within both the natural and constructed world.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1.5.2.Re7b: Describe, compare and categorize visual artworks based on subject matter and expressive properties.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1.5.2.Re8a: Categorize and describe works of art, by identifying subject matter, details, mood, and formal characteristics.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1.5.2.R3a: Use art vocabulary to explain preferences in selecting and classifying artwork.</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 incorporate, colors, emotions, convey, artist, connections, evaluate, sharing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Students will be able to:</w:t>
            </w:r>
            <w:r w:rsidDel="00000000" w:rsidR="00000000" w:rsidRPr="00000000">
              <w:rPr>
                <w:rtl w:val="0"/>
              </w:rPr>
            </w:r>
          </w:p>
          <w:p w:rsidR="00000000" w:rsidDel="00000000" w:rsidP="00000000" w:rsidRDefault="00000000" w:rsidRPr="00000000" w14:paraId="000001F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stamina and engagement in the art topic/piece </w:t>
            </w:r>
          </w:p>
          <w:p w:rsidR="00000000" w:rsidDel="00000000" w:rsidP="00000000" w:rsidRDefault="00000000" w:rsidRPr="00000000" w14:paraId="000001F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art vocabulary to explain their preferences in the artwork</w:t>
            </w:r>
          </w:p>
          <w:p w:rsidR="00000000" w:rsidDel="00000000" w:rsidP="00000000" w:rsidRDefault="00000000" w:rsidRPr="00000000" w14:paraId="0000020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personal connections to artwork </w:t>
            </w:r>
          </w:p>
          <w:p w:rsidR="00000000" w:rsidDel="00000000" w:rsidP="00000000" w:rsidRDefault="00000000" w:rsidRPr="00000000" w14:paraId="0000020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to details and begin to refine their artistic choices</w:t>
            </w:r>
          </w:p>
          <w:p w:rsidR="00000000" w:rsidDel="00000000" w:rsidP="00000000" w:rsidRDefault="00000000" w:rsidRPr="00000000" w14:paraId="0000020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classmates choices and opinions in their artwork</w:t>
            </w:r>
          </w:p>
          <w:p w:rsidR="00000000" w:rsidDel="00000000" w:rsidP="00000000" w:rsidRDefault="00000000" w:rsidRPr="00000000" w14:paraId="0000020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positive relevant art vocabulary language to compliment their own artwork as well as classmates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using art vocabulary to describe artwork, elaborate on details, and making personal connections. Then students will begin to describe artwork with appropriate vocabulary, elaboration of details, and make personal connections in both small and whole group discussion.</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how to compliment other artwork before students complete it in small groups. </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20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artwork with appropriate vocabulary</w:t>
            </w:r>
          </w:p>
          <w:p w:rsidR="00000000" w:rsidDel="00000000" w:rsidP="00000000" w:rsidRDefault="00000000" w:rsidRPr="00000000" w14:paraId="0000020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Elaborate on details</w:t>
            </w:r>
          </w:p>
          <w:p w:rsidR="00000000" w:rsidDel="00000000" w:rsidP="00000000" w:rsidRDefault="00000000" w:rsidRPr="00000000" w14:paraId="0000020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personal connections</w:t>
            </w:r>
          </w:p>
          <w:p w:rsidR="00000000" w:rsidDel="00000000" w:rsidP="00000000" w:rsidRDefault="00000000" w:rsidRPr="00000000" w14:paraId="0000020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positive language to compliment peers’ artwork</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Monet - impressionist</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Van Gogh-post Impressionist </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Chris Uphughs &amp; Jim Dine- Pop Art</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Roy Lichtenstein-sunsets and texture</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Keith Haring- Pop Art</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Heather Galler- folk artist, flowers, patterns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English Language Arts</w:t>
            </w:r>
            <w:r w:rsidDel="00000000" w:rsidR="00000000" w:rsidRPr="00000000">
              <w:rPr>
                <w:rtl w:val="0"/>
              </w:rPr>
            </w:r>
          </w:p>
          <w:p w:rsidR="00000000" w:rsidDel="00000000" w:rsidP="00000000" w:rsidRDefault="00000000" w:rsidRPr="00000000" w14:paraId="0000021A">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p>
          <w:p w:rsidR="00000000" w:rsidDel="00000000" w:rsidP="00000000" w:rsidRDefault="00000000" w:rsidRPr="00000000" w14:paraId="0000021B">
            <w:pPr>
              <w:widowControl w:val="0"/>
              <w:numPr>
                <w:ilvl w:val="1"/>
                <w:numId w:val="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listening to others with care, speaking one at a time about the topics and texts under discussion). </w:t>
            </w:r>
          </w:p>
          <w:p w:rsidR="00000000" w:rsidDel="00000000" w:rsidP="00000000" w:rsidRDefault="00000000" w:rsidRPr="00000000" w14:paraId="0000021C">
            <w:pPr>
              <w:widowControl w:val="0"/>
              <w:numPr>
                <w:ilvl w:val="1"/>
                <w:numId w:val="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responding to the comments of others through multiple exchanges.</w:t>
            </w:r>
          </w:p>
          <w:p w:rsidR="00000000" w:rsidDel="00000000" w:rsidP="00000000" w:rsidRDefault="00000000" w:rsidRPr="00000000" w14:paraId="0000021D">
            <w:pPr>
              <w:widowControl w:val="0"/>
              <w:numPr>
                <w:ilvl w:val="1"/>
                <w:numId w:val="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questions to clear up any confusion about the topics and texts under discussion</w:t>
            </w:r>
          </w:p>
          <w:p w:rsidR="00000000" w:rsidDel="00000000" w:rsidP="00000000" w:rsidRDefault="00000000" w:rsidRPr="00000000" w14:paraId="0000021E">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SL.1.3. Ask and answer questions about what a speaker says in order to gather additional information or clarify something that is not understood.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2D">
      <w:pPr>
        <w:spacing w:line="240" w:lineRule="auto"/>
        <w:rPr>
          <w:rFonts w:ascii="Calibri" w:cs="Calibri" w:eastAsia="Calibri" w:hAnsi="Calibri"/>
        </w:rPr>
      </w:pPr>
      <w:r w:rsidDel="00000000" w:rsidR="00000000" w:rsidRPr="00000000">
        <w:rPr>
          <w:rtl w:val="0"/>
        </w:rPr>
      </w:r>
    </w:p>
    <w:tbl>
      <w:tblPr>
        <w:tblStyle w:val="Table6"/>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2">
      <w:pPr>
        <w:spacing w:line="240" w:lineRule="auto"/>
        <w:rPr>
          <w:rFonts w:ascii="Calibri" w:cs="Calibri" w:eastAsia="Calibri" w:hAnsi="Calibri"/>
        </w:rPr>
      </w:pPr>
      <w:r w:rsidDel="00000000" w:rsidR="00000000" w:rsidRPr="00000000">
        <w:rPr>
          <w:rtl w:val="0"/>
        </w:rPr>
      </w:r>
    </w:p>
    <w:tbl>
      <w:tblPr>
        <w:tblStyle w:val="Table7"/>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3105"/>
        <w:gridCol w:w="375"/>
        <w:gridCol w:w="3600"/>
        <w:gridCol w:w="4035"/>
        <w:tblGridChange w:id="0">
          <w:tblGrid>
            <w:gridCol w:w="2970"/>
            <w:gridCol w:w="3105"/>
            <w:gridCol w:w="375"/>
            <w:gridCol w:w="3600"/>
            <w:gridCol w:w="4035"/>
          </w:tblGrid>
        </w:tblGridChange>
      </w:tblGrid>
      <w:tr>
        <w:trPr>
          <w:cantSplit w:val="0"/>
          <w:trHeight w:val="337.9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K-2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Connecting</w:t>
            </w:r>
          </w:p>
          <w:p w:rsidR="00000000" w:rsidDel="00000000" w:rsidP="00000000" w:rsidRDefault="00000000" w:rsidRPr="00000000" w14:paraId="00000279">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engaging in creating art enrich people's lives? How does making art attune people to their surroundings? How do people contribute to awareness and understanding of their lives and the lives of their communities through artmaking?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art help us understand the lives of people of different times, places, and cultures? How is art used to impact the views of a society? How does art preserve aspects of life?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1.5.2.Cn10a: Create art that tells a story or describes life events in home, school and community.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1.5.2.Cn11a: Compare, contrast and describe why people from different places and times make art.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1.5.2.Cn11b: Describe why people from different places and times make art about different issues, including climate change.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narrative, connections, celebration, choice, culture, holidays, traditions, community, compare, contrast.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A8">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and begin to why they have made choices of lines, colors, and shapes in their art piece. </w:t>
            </w:r>
          </w:p>
          <w:p w:rsidR="00000000" w:rsidDel="00000000" w:rsidP="00000000" w:rsidRDefault="00000000" w:rsidRPr="00000000" w14:paraId="000002A9">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and begin to write how their art relates to their home, school, or community</w:t>
            </w:r>
          </w:p>
          <w:p w:rsidR="00000000" w:rsidDel="00000000" w:rsidP="00000000" w:rsidRDefault="00000000" w:rsidRPr="00000000" w14:paraId="000002AA">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their culture or background relates to their art</w:t>
            </w:r>
          </w:p>
          <w:p w:rsidR="00000000" w:rsidDel="00000000" w:rsidP="00000000" w:rsidRDefault="00000000" w:rsidRPr="00000000" w14:paraId="000002AB">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Acknowledge and accept the different holidays/celebrations of others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discussions</w:t>
            </w:r>
          </w:p>
          <w:p w:rsidR="00000000" w:rsidDel="00000000" w:rsidP="00000000" w:rsidRDefault="00000000" w:rsidRPr="00000000" w14:paraId="000002A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Turn and Talk (Think-Pair-Share)</w:t>
            </w:r>
          </w:p>
          <w:p w:rsidR="00000000" w:rsidDel="00000000" w:rsidP="00000000" w:rsidRDefault="00000000" w:rsidRPr="00000000" w14:paraId="000002A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and small group discussion</w:t>
            </w:r>
          </w:p>
          <w:p w:rsidR="00000000" w:rsidDel="00000000" w:rsidP="00000000" w:rsidRDefault="00000000" w:rsidRPr="00000000" w14:paraId="000002A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Gallery Walk </w:t>
            </w:r>
          </w:p>
          <w:p w:rsidR="00000000" w:rsidDel="00000000" w:rsidP="00000000" w:rsidRDefault="00000000" w:rsidRPr="00000000" w14:paraId="000002B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discusses how they reuse materials for art projects (i.e. rainforest collage, conservation, etc.).  This allows for creativity and is a sound practice to have a positive impact on climate change.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2B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their aesthetic choices and why they chose them</w:t>
            </w:r>
          </w:p>
          <w:p w:rsidR="00000000" w:rsidDel="00000000" w:rsidP="00000000" w:rsidRDefault="00000000" w:rsidRPr="00000000" w14:paraId="000002B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their art’s relation to home, school, or community</w:t>
            </w:r>
          </w:p>
          <w:p w:rsidR="00000000" w:rsidDel="00000000" w:rsidP="00000000" w:rsidRDefault="00000000" w:rsidRPr="00000000" w14:paraId="000002B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their culture or background relates to their art</w:t>
            </w:r>
          </w:p>
          <w:p w:rsidR="00000000" w:rsidDel="00000000" w:rsidP="00000000" w:rsidRDefault="00000000" w:rsidRPr="00000000" w14:paraId="000002B6">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Acknowledge and accept the different holidays/celebrations of others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BB">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BC">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2C2">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SL.1.1. Participate in collaborative conversations with diverse partners about grade 1 topics and texts with peers and adults in small and larger groups. </w:t>
            </w:r>
          </w:p>
          <w:p w:rsidR="00000000" w:rsidDel="00000000" w:rsidP="00000000" w:rsidRDefault="00000000" w:rsidRPr="00000000" w14:paraId="000002C3">
            <w:pPr>
              <w:widowControl w:val="0"/>
              <w:numPr>
                <w:ilvl w:val="1"/>
                <w:numId w:val="1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listening to others with care, speaking one at a time about the topics and texts under discussion). </w:t>
            </w:r>
          </w:p>
          <w:p w:rsidR="00000000" w:rsidDel="00000000" w:rsidP="00000000" w:rsidRDefault="00000000" w:rsidRPr="00000000" w14:paraId="000002C4">
            <w:pPr>
              <w:widowControl w:val="0"/>
              <w:numPr>
                <w:ilvl w:val="1"/>
                <w:numId w:val="1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responding to the comments of others through multiple exchanges.</w:t>
            </w:r>
          </w:p>
          <w:p w:rsidR="00000000" w:rsidDel="00000000" w:rsidP="00000000" w:rsidRDefault="00000000" w:rsidRPr="00000000" w14:paraId="000002C5">
            <w:pPr>
              <w:widowControl w:val="0"/>
              <w:numPr>
                <w:ilvl w:val="1"/>
                <w:numId w:val="1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questions to clear up any confusion about the topics and texts under discussion</w:t>
            </w:r>
          </w:p>
          <w:p w:rsidR="00000000" w:rsidDel="00000000" w:rsidP="00000000" w:rsidRDefault="00000000" w:rsidRPr="00000000" w14:paraId="000002C6">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SL.1.3. Ask and answer questions about what a speaker says in order to gather additional information or clarify something that is not understood.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D5">
      <w:pPr>
        <w:spacing w:line="240" w:lineRule="auto"/>
        <w:rPr>
          <w:rFonts w:ascii="Calibri" w:cs="Calibri" w:eastAsia="Calibri" w:hAnsi="Calibri"/>
        </w:rPr>
      </w:pPr>
      <w:r w:rsidDel="00000000" w:rsidR="00000000" w:rsidRPr="00000000">
        <w:rPr>
          <w:rtl w:val="0"/>
        </w:rPr>
      </w:r>
    </w:p>
    <w:tbl>
      <w:tblPr>
        <w:tblStyle w:val="Table8"/>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D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B">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tmuseum.org/" TargetMode="External"/><Relationship Id="rId10" Type="http://schemas.openxmlformats.org/officeDocument/2006/relationships/hyperlink" Target="https://www.moma.org/" TargetMode="External"/><Relationship Id="rId13" Type="http://schemas.openxmlformats.org/officeDocument/2006/relationships/hyperlink" Target="https://www.metmuseum.org/" TargetMode="External"/><Relationship Id="rId12" Type="http://schemas.openxmlformats.org/officeDocument/2006/relationships/hyperlink" Target="https://www.mom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tmuseum.org/" TargetMode="External"/><Relationship Id="rId14" Type="http://schemas.openxmlformats.org/officeDocument/2006/relationships/hyperlink" Target="https://www.moma.org/" TargetMode="External"/><Relationship Id="rId5" Type="http://schemas.openxmlformats.org/officeDocument/2006/relationships/styles" Target="styles.xml"/><Relationship Id="rId6" Type="http://schemas.openxmlformats.org/officeDocument/2006/relationships/hyperlink" Target="https://americanart.si.edu/artist/alma-thomas-4778" TargetMode="External"/><Relationship Id="rId7" Type="http://schemas.openxmlformats.org/officeDocument/2006/relationships/hyperlink" Target="https://www.faithringgold.com/" TargetMode="External"/><Relationship Id="rId8" Type="http://schemas.openxmlformats.org/officeDocument/2006/relationships/hyperlink" Target="https://www.faithringgold.co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